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B23E10">
              <w:rPr>
                <w:color w:val="FFFFFF" w:themeColor="background1"/>
              </w:rPr>
              <w:t xml:space="preserve">                       May </w:t>
            </w:r>
            <w:r w:rsidR="00134D8A">
              <w:rPr>
                <w:color w:val="FFFFFF" w:themeColor="background1"/>
              </w:rPr>
              <w:t xml:space="preserve"> 2017</w:t>
            </w:r>
          </w:p>
        </w:tc>
      </w:tr>
    </w:tbl>
    <w:p w:rsidR="008835B6" w:rsidRPr="00F76D7F" w:rsidRDefault="008835B6" w:rsidP="00F76D7F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3405"/>
        <w:gridCol w:w="3975"/>
      </w:tblGrid>
      <w:tr w:rsidR="008835B6" w:rsidRPr="00051ACC" w:rsidTr="00330B9A">
        <w:trPr>
          <w:trHeight w:val="10850"/>
        </w:trPr>
        <w:tc>
          <w:tcPr>
            <w:tcW w:w="412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597A78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A0BF3" w:rsidRPr="00597A78" w:rsidRDefault="006A0BF3" w:rsidP="00403A97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</w:t>
            </w:r>
            <w:r w:rsidRPr="00597A78">
              <w:rPr>
                <w:rFonts w:ascii="Times New Roman" w:eastAsia="Times New Roman" w:hAnsi="Times New Roman" w:cs="Times New Roman"/>
                <w:szCs w:val="22"/>
              </w:rPr>
              <w:t>It’s fourth quarter, the last quarter of the 2016-17 s</w:t>
            </w:r>
            <w:r w:rsidR="00597A78" w:rsidRPr="00597A78">
              <w:rPr>
                <w:rFonts w:ascii="Times New Roman" w:eastAsia="Times New Roman" w:hAnsi="Times New Roman" w:cs="Times New Roman"/>
                <w:szCs w:val="22"/>
              </w:rPr>
              <w:t xml:space="preserve">chool year. </w:t>
            </w:r>
            <w:r w:rsidRPr="00597A78">
              <w:rPr>
                <w:rFonts w:ascii="Times New Roman" w:eastAsia="Times New Roman" w:hAnsi="Times New Roman" w:cs="Times New Roman"/>
                <w:szCs w:val="22"/>
              </w:rPr>
              <w:t>The school year has been filled with phenomenal learning opportunities and activities.   Our Career Day on April 12</w:t>
            </w:r>
            <w:r w:rsidRPr="00597A78">
              <w:rPr>
                <w:rFonts w:ascii="Times New Roman" w:eastAsia="Times New Roman" w:hAnsi="Times New Roman" w:cs="Times New Roman"/>
                <w:szCs w:val="22"/>
                <w:vertAlign w:val="superscript"/>
              </w:rPr>
              <w:t>th</w:t>
            </w:r>
            <w:r w:rsidRPr="00597A78">
              <w:rPr>
                <w:rFonts w:ascii="Times New Roman" w:eastAsia="Times New Roman" w:hAnsi="Times New Roman" w:cs="Times New Roman"/>
                <w:szCs w:val="22"/>
              </w:rPr>
              <w:t xml:space="preserve"> was a huge success. The feedback received on this event was very positive.</w:t>
            </w:r>
            <w:r w:rsidR="00FD74F3" w:rsidRPr="00597A78">
              <w:rPr>
                <w:rFonts w:ascii="Times New Roman" w:eastAsia="Times New Roman" w:hAnsi="Times New Roman" w:cs="Times New Roman"/>
                <w:szCs w:val="22"/>
              </w:rPr>
              <w:t xml:space="preserve">  Thank you.</w:t>
            </w:r>
          </w:p>
          <w:p w:rsidR="00C82296" w:rsidRPr="00597A78" w:rsidRDefault="00FD74F3" w:rsidP="00403A97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597A78">
              <w:rPr>
                <w:rFonts w:ascii="Times New Roman" w:eastAsia="Times New Roman" w:hAnsi="Times New Roman" w:cs="Times New Roman"/>
                <w:szCs w:val="22"/>
              </w:rPr>
              <w:t xml:space="preserve">     As the school year winds down, the school counseling program will continue to facilitate individual, small group and classroom meetings with students</w:t>
            </w:r>
            <w:r w:rsidR="00251114" w:rsidRPr="00597A7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E537AE" w:rsidRDefault="00FD74F3" w:rsidP="007F475D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597A78"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EC3F43" w:rsidRPr="00597A78">
              <w:rPr>
                <w:rFonts w:ascii="Times New Roman" w:eastAsia="Times New Roman" w:hAnsi="Times New Roman" w:cs="Times New Roman"/>
                <w:szCs w:val="22"/>
              </w:rPr>
              <w:t>As we approach the end of the school year, please encourage students to keep working hard and to do their best always</w:t>
            </w:r>
            <w:r w:rsidR="00EC3F43" w:rsidRPr="00403A97">
              <w:rPr>
                <w:rFonts w:ascii="Times New Roman" w:eastAsia="Times New Roman" w:hAnsi="Times New Roman" w:cs="Times New Roman"/>
                <w:szCs w:val="22"/>
              </w:rPr>
              <w:t>.</w:t>
            </w:r>
          </w:p>
          <w:p w:rsidR="007F475D" w:rsidRPr="00403A97" w:rsidRDefault="007F475D" w:rsidP="007F475D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F76D7F" w:rsidRDefault="00F76D7F" w:rsidP="00887A26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</w:p>
          <w:p w:rsidR="00887A26" w:rsidRPr="00F76D7F" w:rsidRDefault="00F76D7F" w:rsidP="00597A78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76D7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 w:rsidRPr="00F76D7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Four Ways to </w:t>
            </w:r>
          </w:p>
          <w:p w:rsidR="00F76D7F" w:rsidRDefault="00E537AE" w:rsidP="007F47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76D7F">
              <w:rPr>
                <w:rFonts w:ascii="Arial Narrow" w:eastAsia="Times New Roman" w:hAnsi="Arial Narrow" w:cs="Times New Roman"/>
                <w:b/>
                <w:sz w:val="20"/>
              </w:rPr>
              <w:t xml:space="preserve">               </w:t>
            </w:r>
            <w:r w:rsidR="007F475D">
              <w:rPr>
                <w:rFonts w:ascii="Arial Narrow" w:eastAsia="Times New Roman" w:hAnsi="Arial Narrow" w:cs="Times New Roman"/>
                <w:b/>
                <w:sz w:val="20"/>
              </w:rPr>
              <w:t xml:space="preserve">  </w:t>
            </w:r>
            <w:r w:rsidR="00FD74F3" w:rsidRPr="00F76D7F">
              <w:rPr>
                <w:rFonts w:ascii="Times New Roman" w:eastAsia="Times New Roman" w:hAnsi="Times New Roman" w:cs="Times New Roman"/>
                <w:b/>
                <w:sz w:val="20"/>
              </w:rPr>
              <w:t>Help Students</w:t>
            </w:r>
            <w:r w:rsidR="000E26EF" w:rsidRPr="00F76D7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Finish the </w:t>
            </w:r>
            <w:r w:rsidR="00FD74F3" w:rsidRPr="00F76D7F">
              <w:rPr>
                <w:rFonts w:ascii="Times New Roman" w:eastAsia="Times New Roman" w:hAnsi="Times New Roman" w:cs="Times New Roman"/>
                <w:b/>
                <w:sz w:val="20"/>
              </w:rPr>
              <w:t>School Year</w:t>
            </w:r>
          </w:p>
          <w:p w:rsidR="004F042A" w:rsidRPr="00F76D7F" w:rsidRDefault="00FD74F3" w:rsidP="00E537A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F76D7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4F042A" w:rsidRPr="000E26EF" w:rsidRDefault="000E26EF" w:rsidP="00597A78">
            <w:pPr>
              <w:pStyle w:val="ListParagraph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E537AE"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  <w:t>Gear Check</w: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- check </w:t>
            </w:r>
            <w:r w:rsidRPr="000E26EF"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supplies to make </w:t>
            </w:r>
            <w:r>
              <w:rPr>
                <w:rFonts w:ascii="Times New Roman" w:eastAsia="Times New Roman" w:hAnsi="Times New Roman" w:cs="Times New Roman"/>
                <w:noProof/>
                <w:sz w:val="20"/>
              </w:rPr>
              <w:t>sure student still have the materi</w:t>
            </w:r>
            <w:r w:rsidRPr="000E26EF">
              <w:rPr>
                <w:rFonts w:ascii="Times New Roman" w:eastAsia="Times New Roman" w:hAnsi="Times New Roman" w:cs="Times New Roman"/>
                <w:noProof/>
                <w:sz w:val="20"/>
              </w:rPr>
              <w:t>als they need</w: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.</w:t>
            </w:r>
          </w:p>
          <w:p w:rsidR="00FD74F3" w:rsidRPr="00403A97" w:rsidRDefault="000E26EF" w:rsidP="000E26EF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 w:rsidRPr="00403A97"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  <w:t>Lead by Example</w:t>
            </w:r>
            <w:r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>- adopt a positive attitu</w:t>
            </w:r>
            <w:r w:rsidR="00E537AE"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de and </w:t>
            </w:r>
            <w:r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 avoid speaking negatively</w:t>
            </w:r>
            <w:r w:rsidR="00E537AE"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 xml:space="preserve"> about school. </w:t>
            </w:r>
            <w:r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>Encourage your kids to try their best, continue to set aside time to complete homework, and prioritize school attendance.</w:t>
            </w:r>
          </w:p>
          <w:p w:rsidR="00E537AE" w:rsidRPr="00403A97" w:rsidRDefault="00E537AE" w:rsidP="00E537AE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</w:pPr>
            <w:r w:rsidRPr="00403A97"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  <w:t>Stick to the Routine</w:t>
            </w:r>
            <w:r w:rsidRPr="00403A97"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  <w:t xml:space="preserve">- 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it's important to for 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child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ren to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 continue to get a good night's rest through the end of the school year. Stick to 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 xml:space="preserve">the </w:t>
            </w:r>
            <w:r w:rsidRPr="00403A97">
              <w:rPr>
                <w:rFonts w:ascii="Times New Roman" w:hAnsi="Times New Roman" w:cs="Times New Roman"/>
                <w:color w:val="333333"/>
                <w:sz w:val="20"/>
                <w:shd w:val="clear" w:color="auto" w:fill="FFFFFF"/>
              </w:rPr>
              <w:t>child's regular bedtime and continue to make time for homework and at-home reading. </w:t>
            </w:r>
          </w:p>
          <w:p w:rsidR="00E537AE" w:rsidRPr="00403A97" w:rsidRDefault="00E537AE" w:rsidP="00E537AE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 w:rsidRPr="00403A97">
              <w:rPr>
                <w:rFonts w:ascii="Times New Roman" w:eastAsia="Times New Roman" w:hAnsi="Times New Roman" w:cs="Times New Roman"/>
                <w:noProof/>
                <w:sz w:val="20"/>
                <w:u w:val="single"/>
              </w:rPr>
              <w:t xml:space="preserve">1-2 Reasonable and Reachable Goals- </w:t>
            </w:r>
            <w:r w:rsidRPr="00403A97">
              <w:rPr>
                <w:rFonts w:ascii="Times New Roman" w:eastAsia="Times New Roman" w:hAnsi="Times New Roman" w:cs="Times New Roman"/>
                <w:noProof/>
                <w:sz w:val="20"/>
              </w:rPr>
              <w:t>Goals are a great way to keep students motivated and on-task towards the end of a school year</w:t>
            </w:r>
          </w:p>
          <w:p w:rsidR="007F475D" w:rsidRDefault="007F475D" w:rsidP="007F475D">
            <w:pPr>
              <w:widowControl w:val="0"/>
              <w:spacing w:line="240" w:lineRule="auto"/>
              <w:ind w:left="720"/>
              <w:jc w:val="right"/>
              <w:rPr>
                <w:rFonts w:ascii="Arial Narrow" w:eastAsia="Times New Roman" w:hAnsi="Arial Narrow" w:cs="Times New Roman"/>
                <w:noProof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</w:rPr>
              <w:t xml:space="preserve"> </w:t>
            </w:r>
          </w:p>
          <w:p w:rsidR="00FD74F3" w:rsidRPr="007F475D" w:rsidRDefault="00E537AE" w:rsidP="007F475D">
            <w:pPr>
              <w:widowControl w:val="0"/>
              <w:spacing w:line="240" w:lineRule="auto"/>
              <w:ind w:left="720"/>
              <w:jc w:val="both"/>
              <w:rPr>
                <w:rFonts w:ascii="Arial Narrow" w:eastAsia="Times New Roman" w:hAnsi="Arial Narrow" w:cs="Times New Roman"/>
                <w:noProof/>
                <w:sz w:val="16"/>
                <w:szCs w:val="16"/>
              </w:rPr>
            </w:pPr>
            <w:hyperlink r:id="rId10" w:history="1">
              <w:r w:rsidRPr="007F475D">
                <w:rPr>
                  <w:rStyle w:val="Hyperlink"/>
                  <w:rFonts w:ascii="Arial Narrow" w:eastAsia="Times New Roman" w:hAnsi="Arial Narrow" w:cs="Times New Roman"/>
                  <w:noProof/>
                  <w:sz w:val="16"/>
                  <w:szCs w:val="16"/>
                </w:rPr>
                <w:t>http://www.scholastic.com/parents/blogs/scholastic-parents-learning-toolkit/4-ways-to-help-your-student-finish-school-year-strong</w:t>
              </w:r>
            </w:hyperlink>
          </w:p>
          <w:p w:rsidR="008835B6" w:rsidRPr="00597A78" w:rsidRDefault="008835B6" w:rsidP="00597A7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F76D7F" w:rsidRDefault="008835B6" w:rsidP="005851A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B23E10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B23E10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95271A" w:rsidRDefault="00FE70D9" w:rsidP="007F475D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51305" cy="983300"/>
                  <wp:effectExtent l="0" t="0" r="0" b="762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98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E52" w:rsidRDefault="009D2E52" w:rsidP="00597A7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8A7791" w:rsidRDefault="007F475D" w:rsidP="00F6404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-2378075</wp:posOffset>
                      </wp:positionH>
                      <wp:positionV relativeFrom="paragraph">
                        <wp:posOffset>388620</wp:posOffset>
                      </wp:positionV>
                      <wp:extent cx="2447925" cy="3600450"/>
                      <wp:effectExtent l="0" t="0" r="28575" b="19050"/>
                      <wp:wrapNone/>
                      <wp:docPr id="18" name="Flowchart: Alternate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3600450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C0B3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8" o:spid="_x0000_s1026" type="#_x0000_t176" style="position:absolute;margin-left:-187.25pt;margin-top:30.6pt;width:192.75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" filled="f" strokecolor="#243f60 [1604]" strokeweight="2pt"/>
                  </w:pict>
                </mc:Fallback>
              </mc:AlternateContent>
            </w:r>
            <w:r w:rsidR="000E26E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</w:t>
            </w:r>
            <w:r w:rsidR="00F76D7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0E26EF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 w:rsidR="008A7791">
              <w:rPr>
                <w:noProof/>
              </w:rPr>
              <w:drawing>
                <wp:inline distT="0" distB="0" distL="0" distR="0" wp14:anchorId="3A6639D2" wp14:editId="49DD526A">
                  <wp:extent cx="1514475" cy="1066800"/>
                  <wp:effectExtent l="95250" t="95250" r="104775" b="95250"/>
                  <wp:docPr id="11" name="Picture 11" descr="Image result for mental health awareness month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mental health awareness month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899" cy="1069916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7791" w:rsidRDefault="000E26EF" w:rsidP="00403A97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      </w:t>
            </w:r>
            <w:hyperlink r:id="rId14" w:history="1">
              <w:r w:rsidR="008A7791" w:rsidRPr="000F3B07">
                <w:rPr>
                  <w:rStyle w:val="Hyperlink"/>
                  <w:rFonts w:ascii="Times New Roman" w:hAnsi="Times New Roman" w:cs="Times New Roman"/>
                  <w:b/>
                  <w:noProof/>
                  <w:sz w:val="16"/>
                  <w:szCs w:val="16"/>
                </w:rPr>
                <w:t>https://www.nami.org/</w:t>
              </w:r>
            </w:hyperlink>
          </w:p>
          <w:p w:rsidR="006C5F3E" w:rsidRDefault="000E26EF" w:rsidP="009D2E52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403A97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23E10">
              <w:rPr>
                <w:noProof/>
              </w:rPr>
              <w:drawing>
                <wp:inline distT="0" distB="0" distL="0" distR="0" wp14:anchorId="4DD30DE3" wp14:editId="656DEF14">
                  <wp:extent cx="1628775" cy="1162050"/>
                  <wp:effectExtent l="0" t="0" r="9525" b="0"/>
                  <wp:docPr id="3" name="Picture 3" descr="http://www.nea.org/assets/img/content/TAW%202017%20Web-Ad%20Button_206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ea.org/assets/img/content/TAW%202017%20Web-Ad%20Button_206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E10" w:rsidRDefault="00F76D7F" w:rsidP="00403A97">
            <w:pPr>
              <w:widowControl w:val="0"/>
              <w:spacing w:line="360" w:lineRule="auto"/>
              <w:jc w:val="center"/>
              <w:rPr>
                <w:rFonts w:ascii="Agency FB" w:hAnsi="Agency FB" w:cs="Times New Roman"/>
                <w:b/>
                <w:noProof/>
                <w:sz w:val="16"/>
                <w:szCs w:val="16"/>
              </w:rPr>
            </w:pPr>
            <w:r w:rsidRPr="00F76D7F"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    </w:t>
            </w:r>
            <w:r w:rsidR="000E26EF" w:rsidRPr="00F76D7F"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     </w:t>
            </w:r>
            <w:hyperlink r:id="rId16" w:history="1">
              <w:r w:rsidR="005A2834" w:rsidRPr="00F76D7F">
                <w:rPr>
                  <w:rStyle w:val="Hyperlink"/>
                  <w:rFonts w:ascii="Agency FB" w:hAnsi="Agency FB" w:cs="Times New Roman"/>
                  <w:b/>
                  <w:noProof/>
                  <w:sz w:val="16"/>
                  <w:szCs w:val="16"/>
                </w:rPr>
                <w:t>http://www.nea.org/grants/teacherday.html</w:t>
              </w:r>
            </w:hyperlink>
          </w:p>
          <w:p w:rsidR="00F76D7F" w:rsidRPr="00F76D7F" w:rsidRDefault="00403A97" w:rsidP="009D2E52">
            <w:pPr>
              <w:widowControl w:val="0"/>
              <w:jc w:val="center"/>
              <w:rPr>
                <w:rFonts w:ascii="Agency FB" w:hAnsi="Agency FB" w:cs="Times New Roman"/>
                <w:b/>
                <w:noProof/>
                <w:sz w:val="16"/>
                <w:szCs w:val="16"/>
              </w:rPr>
            </w:pPr>
            <w:r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1A21B63" wp14:editId="73018E29">
                  <wp:extent cx="1638299" cy="1027430"/>
                  <wp:effectExtent l="0" t="0" r="635" b="127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54" cy="1040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   </w:t>
            </w:r>
          </w:p>
          <w:p w:rsidR="005A2834" w:rsidRPr="00F76D7F" w:rsidRDefault="00F76D7F" w:rsidP="00F76D7F">
            <w:pPr>
              <w:widowControl w:val="0"/>
              <w:spacing w:line="240" w:lineRule="auto"/>
              <w:rPr>
                <w:rFonts w:ascii="Agency FB" w:hAnsi="Agency FB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           </w:t>
            </w:r>
            <w:r w:rsidR="00403A9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</w:t>
            </w:r>
            <w:r w:rsidR="00403A9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 xml:space="preserve">  </w:t>
            </w:r>
            <w:hyperlink r:id="rId18" w:history="1">
              <w:r w:rsidR="00EC3E20" w:rsidRPr="00F76D7F">
                <w:rPr>
                  <w:rStyle w:val="Hyperlink"/>
                  <w:rFonts w:ascii="Agency FB" w:hAnsi="Agency FB" w:cs="Times New Roman"/>
                  <w:b/>
                  <w:noProof/>
                  <w:sz w:val="16"/>
                  <w:szCs w:val="16"/>
                </w:rPr>
                <w:t>http://www.nea.org/grants/31691.htm</w:t>
              </w:r>
            </w:hyperlink>
          </w:p>
          <w:p w:rsidR="00EC3E20" w:rsidRPr="00F76D7F" w:rsidRDefault="00F76D7F" w:rsidP="009D2E52">
            <w:pPr>
              <w:widowControl w:val="0"/>
              <w:jc w:val="center"/>
              <w:rPr>
                <w:rFonts w:ascii="Agency FB" w:hAnsi="Agency FB" w:cs="Times New Roman"/>
                <w:b/>
                <w:noProof/>
                <w:sz w:val="16"/>
                <w:szCs w:val="16"/>
              </w:rPr>
            </w:pPr>
            <w:r>
              <w:rPr>
                <w:rFonts w:ascii="Agency FB" w:hAnsi="Agency FB" w:cs="Times New Roman"/>
                <w:b/>
                <w:noProof/>
                <w:sz w:val="16"/>
                <w:szCs w:val="16"/>
              </w:rPr>
              <w:t xml:space="preserve"> </w:t>
            </w:r>
          </w:p>
          <w:p w:rsidR="00EC3E20" w:rsidRPr="005A2834" w:rsidRDefault="00EC3E20" w:rsidP="00403A97">
            <w:pPr>
              <w:widowControl w:val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403A9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F76D7F" w:rsidP="006D3350">
            <w:pPr>
              <w:widowControl w:val="0"/>
              <w:spacing w:line="240" w:lineRule="auto"/>
              <w:jc w:val="both"/>
            </w:pPr>
            <w:r>
              <w:t>__________</w:t>
            </w:r>
            <w:r w:rsidR="002D10A2" w:rsidRPr="00051ACC">
              <w:t>____________________</w:t>
            </w:r>
          </w:p>
          <w:p w:rsidR="00EA0F03" w:rsidRPr="00EA0F03" w:rsidRDefault="00FD3157" w:rsidP="00F76D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EA0F03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B23E10">
              <w:rPr>
                <w:rFonts w:ascii="Times New Roman" w:eastAsia="Times New Roman" w:hAnsi="Times New Roman" w:cs="Times New Roman"/>
                <w:b/>
                <w:szCs w:val="22"/>
              </w:rPr>
              <w:t>Courage</w:t>
            </w:r>
            <w:r w:rsidR="00B23E10">
              <w:rPr>
                <w:rFonts w:ascii="Times New Roman" w:eastAsia="Times New Roman" w:hAnsi="Times New Roman" w:cs="Times New Roman"/>
                <w:szCs w:val="22"/>
              </w:rPr>
              <w:t xml:space="preserve">.  Courage </w:t>
            </w:r>
            <w:r w:rsidR="008905A2">
              <w:rPr>
                <w:rFonts w:ascii="Times New Roman" w:eastAsia="Times New Roman" w:hAnsi="Times New Roman" w:cs="Times New Roman"/>
                <w:szCs w:val="22"/>
              </w:rPr>
              <w:t xml:space="preserve">means </w:t>
            </w:r>
            <w:r w:rsidR="00B23E10" w:rsidRPr="00B23E10">
              <w:rPr>
                <w:rFonts w:ascii="Times New Roman" w:eastAsia="Times New Roman" w:hAnsi="Times New Roman" w:cs="Times New Roman"/>
                <w:szCs w:val="22"/>
              </w:rPr>
              <w:t>doing the right thing even when others don't; following your conscience instead of the crowd; and attempting difficult things.</w:t>
            </w:r>
          </w:p>
          <w:p w:rsidR="00CC4ACE" w:rsidRPr="00EA0F03" w:rsidRDefault="00EA0F03" w:rsidP="00FD315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F76D7F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FD3157">
              <w:rPr>
                <w:rFonts w:ascii="Times New Roman" w:eastAsia="Times New Roman" w:hAnsi="Times New Roman" w:cs="Times New Roman"/>
                <w:b/>
                <w:szCs w:val="22"/>
              </w:rPr>
              <w:t>_____</w:t>
            </w:r>
            <w:r w:rsidR="00F76D7F">
              <w:rPr>
                <w:rFonts w:ascii="Times New Roman" w:eastAsia="Times New Roman" w:hAnsi="Times New Roman" w:cs="Times New Roman"/>
                <w:b/>
                <w:szCs w:val="22"/>
              </w:rPr>
              <w:t>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</w:p>
          <w:p w:rsidR="00DF2C95" w:rsidRPr="00A81A95" w:rsidRDefault="000E26EF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DF2C95" w:rsidRDefault="000E26EF" w:rsidP="007F47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B23E10">
              <w:rPr>
                <w:noProof/>
              </w:rPr>
              <w:drawing>
                <wp:inline distT="0" distB="0" distL="0" distR="0" wp14:anchorId="13AF6D6C" wp14:editId="544960A4">
                  <wp:extent cx="2228215" cy="2038350"/>
                  <wp:effectExtent l="0" t="0" r="635" b="0"/>
                  <wp:docPr id="7" name="Picture 7" descr="Image result for Courage quot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ourage quot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968" cy="20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5A2" w:rsidRPr="00A81A95" w:rsidRDefault="008905A2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0AEB" w:rsidRDefault="00570AEB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</w:p>
          <w:p w:rsidR="00AE2B77" w:rsidRPr="00AE2B77" w:rsidRDefault="00A81A95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Default="005A3994" w:rsidP="005A39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E9D89F" wp14:editId="6847FE6A">
                  <wp:extent cx="2017395" cy="489857"/>
                  <wp:effectExtent l="0" t="0" r="1905" b="5715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51" cy="51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5EE3" w:rsidRPr="00D55EE3" w:rsidRDefault="00D55EE3" w:rsidP="00F76D7F">
            <w:pPr>
              <w:tabs>
                <w:tab w:val="left" w:pos="1395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EF6" w:rsidRPr="00F04866" w:rsidRDefault="000E26EF" w:rsidP="00330B9A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3994">
              <w:rPr>
                <w:noProof/>
              </w:rPr>
              <w:drawing>
                <wp:inline distT="0" distB="0" distL="0" distR="0" wp14:anchorId="33919133" wp14:editId="058DF993">
                  <wp:extent cx="2054860" cy="1276350"/>
                  <wp:effectExtent l="0" t="0" r="2540" b="0"/>
                  <wp:docPr id="5" name="Picture 5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33" cy="1296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B9A" w:rsidRPr="00330B9A" w:rsidRDefault="00330B9A" w:rsidP="009D2E52">
      <w:pPr>
        <w:widowControl w:val="0"/>
        <w:spacing w:line="240" w:lineRule="auto"/>
        <w:rPr>
          <w:rFonts w:ascii="Agency FB" w:hAnsi="Agency FB" w:cs="Times New Roman"/>
          <w:sz w:val="16"/>
          <w:szCs w:val="16"/>
        </w:rPr>
      </w:pPr>
      <w:bookmarkStart w:id="0" w:name="_GoBack"/>
      <w:bookmarkEnd w:id="0"/>
    </w:p>
    <w:sectPr w:rsidR="00330B9A" w:rsidRPr="00330B9A" w:rsidSect="00597A7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52" w:rsidRDefault="001C4852" w:rsidP="00D6289E">
      <w:pPr>
        <w:spacing w:line="240" w:lineRule="auto"/>
      </w:pPr>
      <w:r>
        <w:separator/>
      </w:r>
    </w:p>
  </w:endnote>
  <w:endnote w:type="continuationSeparator" w:id="0">
    <w:p w:rsidR="001C4852" w:rsidRDefault="001C4852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52" w:rsidRDefault="001C4852" w:rsidP="00D6289E">
      <w:pPr>
        <w:spacing w:line="240" w:lineRule="auto"/>
      </w:pPr>
      <w:r>
        <w:separator/>
      </w:r>
    </w:p>
  </w:footnote>
  <w:footnote w:type="continuationSeparator" w:id="0">
    <w:p w:rsidR="001C4852" w:rsidRDefault="001C4852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157"/>
    <w:multiLevelType w:val="hybridMultilevel"/>
    <w:tmpl w:val="6BC01308"/>
    <w:lvl w:ilvl="0" w:tplc="02D64E4E">
      <w:numFmt w:val="bullet"/>
      <w:lvlText w:val=""/>
      <w:lvlJc w:val="left"/>
      <w:pPr>
        <w:ind w:left="810" w:hanging="360"/>
      </w:pPr>
      <w:rPr>
        <w:rFonts w:ascii="Symbol" w:eastAsia="Arial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BB84CE7"/>
    <w:multiLevelType w:val="hybridMultilevel"/>
    <w:tmpl w:val="33FE1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91A56"/>
    <w:multiLevelType w:val="hybridMultilevel"/>
    <w:tmpl w:val="B5309E72"/>
    <w:lvl w:ilvl="0" w:tplc="E57430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21"/>
  </w:num>
  <w:num w:numId="8">
    <w:abstractNumId w:val="0"/>
  </w:num>
  <w:num w:numId="9">
    <w:abstractNumId w:val="18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20"/>
  </w:num>
  <w:num w:numId="18">
    <w:abstractNumId w:val="12"/>
  </w:num>
  <w:num w:numId="19">
    <w:abstractNumId w:val="14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E26EF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C4852"/>
    <w:rsid w:val="001E415F"/>
    <w:rsid w:val="002124AC"/>
    <w:rsid w:val="002158D2"/>
    <w:rsid w:val="00227A8E"/>
    <w:rsid w:val="00242A3F"/>
    <w:rsid w:val="00251114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0B9A"/>
    <w:rsid w:val="0033567E"/>
    <w:rsid w:val="00340C0A"/>
    <w:rsid w:val="003927A3"/>
    <w:rsid w:val="003D3DBD"/>
    <w:rsid w:val="00403A97"/>
    <w:rsid w:val="00436F3D"/>
    <w:rsid w:val="00446895"/>
    <w:rsid w:val="00456B59"/>
    <w:rsid w:val="004B10DD"/>
    <w:rsid w:val="004B17E2"/>
    <w:rsid w:val="004B745E"/>
    <w:rsid w:val="004D7489"/>
    <w:rsid w:val="004F042A"/>
    <w:rsid w:val="004F0D4D"/>
    <w:rsid w:val="00523BDE"/>
    <w:rsid w:val="00570AEB"/>
    <w:rsid w:val="00572936"/>
    <w:rsid w:val="005851A7"/>
    <w:rsid w:val="00595C80"/>
    <w:rsid w:val="00597A78"/>
    <w:rsid w:val="005A190C"/>
    <w:rsid w:val="005A2834"/>
    <w:rsid w:val="005A3994"/>
    <w:rsid w:val="005A78BB"/>
    <w:rsid w:val="005A7D9B"/>
    <w:rsid w:val="005B53D4"/>
    <w:rsid w:val="005C168A"/>
    <w:rsid w:val="005E471D"/>
    <w:rsid w:val="00666C75"/>
    <w:rsid w:val="006779B4"/>
    <w:rsid w:val="0069668C"/>
    <w:rsid w:val="006A0BF3"/>
    <w:rsid w:val="006B66ED"/>
    <w:rsid w:val="006C5F3E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7F475D"/>
    <w:rsid w:val="008039E3"/>
    <w:rsid w:val="008835B6"/>
    <w:rsid w:val="00887A26"/>
    <w:rsid w:val="008905A2"/>
    <w:rsid w:val="008A7791"/>
    <w:rsid w:val="009358A2"/>
    <w:rsid w:val="0095271A"/>
    <w:rsid w:val="00976E78"/>
    <w:rsid w:val="009D2E52"/>
    <w:rsid w:val="00A145B3"/>
    <w:rsid w:val="00A146DA"/>
    <w:rsid w:val="00A15DF4"/>
    <w:rsid w:val="00A35005"/>
    <w:rsid w:val="00A350F7"/>
    <w:rsid w:val="00A35C3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23E10"/>
    <w:rsid w:val="00B45590"/>
    <w:rsid w:val="00B85124"/>
    <w:rsid w:val="00B93D11"/>
    <w:rsid w:val="00BC63DB"/>
    <w:rsid w:val="00BE4EF6"/>
    <w:rsid w:val="00BE5F99"/>
    <w:rsid w:val="00BF096C"/>
    <w:rsid w:val="00C25FA6"/>
    <w:rsid w:val="00C56C72"/>
    <w:rsid w:val="00C65E48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55EE3"/>
    <w:rsid w:val="00D602DE"/>
    <w:rsid w:val="00D6289E"/>
    <w:rsid w:val="00DE145D"/>
    <w:rsid w:val="00DE2BC8"/>
    <w:rsid w:val="00DF2C95"/>
    <w:rsid w:val="00E010CA"/>
    <w:rsid w:val="00E26E7C"/>
    <w:rsid w:val="00E333E2"/>
    <w:rsid w:val="00E509E0"/>
    <w:rsid w:val="00E50E88"/>
    <w:rsid w:val="00E537AE"/>
    <w:rsid w:val="00E75A88"/>
    <w:rsid w:val="00E85DA6"/>
    <w:rsid w:val="00EA0F03"/>
    <w:rsid w:val="00EC15D0"/>
    <w:rsid w:val="00EC2712"/>
    <w:rsid w:val="00EC3E20"/>
    <w:rsid w:val="00EC3F43"/>
    <w:rsid w:val="00ED2A51"/>
    <w:rsid w:val="00F04866"/>
    <w:rsid w:val="00F050DF"/>
    <w:rsid w:val="00F07564"/>
    <w:rsid w:val="00F10157"/>
    <w:rsid w:val="00F219D8"/>
    <w:rsid w:val="00F449E4"/>
    <w:rsid w:val="00F64049"/>
    <w:rsid w:val="00F75DDB"/>
    <w:rsid w:val="00F76D7F"/>
    <w:rsid w:val="00FD3157"/>
    <w:rsid w:val="00FD74F3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  <w:style w:type="paragraph" w:styleId="NormalWeb">
    <w:name w:val="Normal (Web)"/>
    <w:basedOn w:val="Normal"/>
    <w:uiPriority w:val="99"/>
    <w:semiHidden/>
    <w:unhideWhenUsed/>
    <w:rsid w:val="00EA0F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nea.org/grants/31691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nea.org/grants/teacherday.html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scholastic.com/parents/blogs/scholastic-parents-learning-toolkit/4-ways-to-help-your-student-finish-school-year-stron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ami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B98ECF2-CB4E-498C-AF13-17B4F24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2017-05-01T20:12:00Z</dcterms:created>
  <dcterms:modified xsi:type="dcterms:W3CDTF">2017-05-01T20:12:00Z</dcterms:modified>
</cp:coreProperties>
</file>